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FA" w:rsidRPr="00B94AFA" w:rsidRDefault="00B94AFA" w:rsidP="00B94AFA">
      <w:pPr>
        <w:spacing w:after="0" w:line="240" w:lineRule="auto"/>
        <w:rPr>
          <w:rFonts w:ascii="Arial" w:eastAsia="Times New Roman" w:hAnsi="Arial" w:cs="Arial"/>
          <w:sz w:val="24"/>
          <w:szCs w:val="24"/>
          <w:lang w:eastAsia="fr-FR"/>
        </w:rPr>
      </w:pPr>
      <w:r w:rsidRPr="00B94AFA">
        <w:rPr>
          <w:rFonts w:ascii="Arial" w:eastAsia="Times New Roman" w:hAnsi="Arial" w:cs="Arial"/>
          <w:sz w:val="24"/>
          <w:szCs w:val="24"/>
          <w:lang w:eastAsia="fr-FR"/>
        </w:rPr>
        <w:t>Date :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3717"/>
        <w:gridCol w:w="3885"/>
      </w:tblGrid>
      <w:tr w:rsidR="00B94AFA" w:rsidRPr="00B94AFA" w:rsidTr="00132F13">
        <w:trPr>
          <w:gridAfter w:val="1"/>
          <w:wAfter w:w="3885" w:type="dxa"/>
          <w:cantSplit/>
          <w:trHeight w:hRule="exact" w:val="851"/>
        </w:trPr>
        <w:tc>
          <w:tcPr>
            <w:tcW w:w="1612" w:type="dxa"/>
            <w:vMerge w:val="restart"/>
            <w:tcBorders>
              <w:top w:val="nil"/>
              <w:left w:val="nil"/>
              <w:bottom w:val="nil"/>
              <w:right w:val="nil"/>
            </w:tcBorders>
            <w:vAlign w:val="center"/>
          </w:tcPr>
          <w:p w:rsidR="00B94AFA" w:rsidRPr="00B94AFA" w:rsidRDefault="00B94AFA" w:rsidP="00DC6AD5">
            <w:pPr>
              <w:spacing w:after="0" w:line="240" w:lineRule="auto"/>
              <w:rPr>
                <w:rFonts w:ascii="Arial" w:eastAsia="Times New Roman" w:hAnsi="Arial" w:cs="Arial"/>
                <w:sz w:val="24"/>
                <w:szCs w:val="24"/>
                <w:lang w:eastAsia="fr-FR"/>
              </w:rPr>
            </w:pPr>
            <w:r w:rsidRPr="00B94AFA">
              <w:rPr>
                <w:rFonts w:ascii="Arial" w:eastAsia="Times New Roman" w:hAnsi="Arial" w:cs="Arial"/>
                <w:noProof/>
                <w:sz w:val="24"/>
                <w:szCs w:val="24"/>
                <w:lang w:eastAsia="fr-FR"/>
              </w:rPr>
              <w:drawing>
                <wp:anchor distT="0" distB="0" distL="114300" distR="114300" simplePos="0" relativeHeight="251659264" behindDoc="0" locked="0" layoutInCell="1" allowOverlap="1" wp14:anchorId="25E893ED" wp14:editId="667FA384">
                  <wp:simplePos x="0" y="0"/>
                  <wp:positionH relativeFrom="column">
                    <wp:posOffset>-33655</wp:posOffset>
                  </wp:positionH>
                  <wp:positionV relativeFrom="paragraph">
                    <wp:posOffset>358140</wp:posOffset>
                  </wp:positionV>
                  <wp:extent cx="808355" cy="8299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829945"/>
                          </a:xfrm>
                          <a:prstGeom prst="rect">
                            <a:avLst/>
                          </a:prstGeom>
                          <a:noFill/>
                          <a:ln>
                            <a:noFill/>
                          </a:ln>
                        </pic:spPr>
                      </pic:pic>
                    </a:graphicData>
                  </a:graphic>
                </wp:anchor>
              </w:drawing>
            </w:r>
          </w:p>
        </w:tc>
        <w:tc>
          <w:tcPr>
            <w:tcW w:w="3717" w:type="dxa"/>
            <w:tcBorders>
              <w:top w:val="nil"/>
              <w:left w:val="nil"/>
              <w:right w:val="nil"/>
            </w:tcBorders>
            <w:vAlign w:val="center"/>
          </w:tcPr>
          <w:p w:rsidR="00B94AFA" w:rsidRPr="00B94AFA" w:rsidRDefault="00B94AFA" w:rsidP="00B94AFA">
            <w:pPr>
              <w:spacing w:after="0" w:line="240" w:lineRule="auto"/>
              <w:rPr>
                <w:rFonts w:ascii="Arial" w:eastAsia="Times New Roman" w:hAnsi="Arial" w:cs="Arial"/>
                <w:sz w:val="16"/>
                <w:szCs w:val="20"/>
                <w:lang w:eastAsia="fr-FR"/>
              </w:rPr>
            </w:pPr>
          </w:p>
          <w:p w:rsidR="00B94AFA" w:rsidRPr="00B94AFA" w:rsidRDefault="00B94AFA" w:rsidP="00B94AFA">
            <w:pPr>
              <w:spacing w:after="0" w:line="240" w:lineRule="auto"/>
              <w:rPr>
                <w:rFonts w:ascii="Arial" w:eastAsia="Times New Roman" w:hAnsi="Arial" w:cs="Arial"/>
                <w:sz w:val="20"/>
                <w:szCs w:val="20"/>
                <w:lang w:eastAsia="fr-FR"/>
              </w:rPr>
            </w:pPr>
            <w:r w:rsidRPr="00B94AFA">
              <w:rPr>
                <w:rFonts w:ascii="Arial" w:eastAsia="Times New Roman" w:hAnsi="Arial" w:cs="Arial"/>
                <w:sz w:val="20"/>
                <w:szCs w:val="20"/>
                <w:lang w:eastAsia="fr-FR"/>
              </w:rPr>
              <w:t>Formation : T°CAP PAR</w:t>
            </w:r>
          </w:p>
        </w:tc>
      </w:tr>
      <w:tr w:rsidR="00B94AFA" w:rsidRPr="00B94AFA" w:rsidTr="00132F13">
        <w:trPr>
          <w:cantSplit/>
          <w:trHeight w:hRule="exact" w:val="851"/>
        </w:trPr>
        <w:tc>
          <w:tcPr>
            <w:tcW w:w="1612" w:type="dxa"/>
            <w:vMerge/>
            <w:tcBorders>
              <w:top w:val="nil"/>
              <w:left w:val="nil"/>
              <w:bottom w:val="nil"/>
            </w:tcBorders>
          </w:tcPr>
          <w:p w:rsidR="00B94AFA" w:rsidRPr="00B94AFA" w:rsidRDefault="00B94AFA" w:rsidP="00B94AFA">
            <w:pPr>
              <w:spacing w:after="0" w:line="240" w:lineRule="auto"/>
              <w:jc w:val="center"/>
              <w:rPr>
                <w:rFonts w:ascii="Arial" w:eastAsia="Times New Roman" w:hAnsi="Arial" w:cs="Arial"/>
                <w:sz w:val="24"/>
                <w:szCs w:val="24"/>
                <w:lang w:eastAsia="fr-FR"/>
              </w:rPr>
            </w:pPr>
          </w:p>
        </w:tc>
        <w:tc>
          <w:tcPr>
            <w:tcW w:w="7602" w:type="dxa"/>
            <w:gridSpan w:val="2"/>
            <w:tcBorders>
              <w:left w:val="nil"/>
            </w:tcBorders>
            <w:vAlign w:val="center"/>
          </w:tcPr>
          <w:p w:rsidR="00B94AFA" w:rsidRPr="00B94AFA" w:rsidRDefault="00B94AFA" w:rsidP="00B94AFA">
            <w:pPr>
              <w:spacing w:after="0" w:line="240" w:lineRule="auto"/>
              <w:jc w:val="center"/>
              <w:rPr>
                <w:rFonts w:ascii="Arial" w:eastAsia="Times New Roman" w:hAnsi="Arial" w:cs="Arial"/>
                <w:color w:val="000000"/>
                <w:sz w:val="24"/>
                <w:szCs w:val="24"/>
                <w:lang w:eastAsia="fr-FR"/>
              </w:rPr>
            </w:pPr>
            <w:r>
              <w:rPr>
                <w:rFonts w:ascii="Arial" w:eastAsia="Times New Roman" w:hAnsi="Arial" w:cs="Arial"/>
                <w:b/>
                <w:bCs/>
                <w:color w:val="0000FF"/>
                <w:sz w:val="28"/>
                <w:szCs w:val="28"/>
                <w:lang w:eastAsia="fr-FR"/>
              </w:rPr>
              <w:t>HYGIENE ET SECURITE AU TRAVAIL</w:t>
            </w:r>
          </w:p>
        </w:tc>
      </w:tr>
    </w:tbl>
    <w:p w:rsidR="00B94AFA" w:rsidRDefault="00D9363B">
      <w:pPr>
        <w:rPr>
          <w:rFonts w:ascii="Arial" w:hAnsi="Arial" w:cs="Arial"/>
          <w:sz w:val="24"/>
          <w:szCs w:val="24"/>
        </w:rPr>
      </w:pPr>
      <w:r>
        <w:rPr>
          <w:rFonts w:ascii="Arial" w:hAnsi="Arial" w:cs="Arial"/>
          <w:noProof/>
          <w:color w:val="333333"/>
          <w:sz w:val="24"/>
          <w:szCs w:val="24"/>
          <w:lang w:eastAsia="fr-FR"/>
        </w:rPr>
        <w:drawing>
          <wp:anchor distT="0" distB="0" distL="114300" distR="114300" simplePos="0" relativeHeight="251664384" behindDoc="1" locked="0" layoutInCell="1" allowOverlap="1" wp14:anchorId="5E6B42A3" wp14:editId="53E84C24">
            <wp:simplePos x="0" y="0"/>
            <wp:positionH relativeFrom="column">
              <wp:posOffset>4841875</wp:posOffset>
            </wp:positionH>
            <wp:positionV relativeFrom="paragraph">
              <wp:posOffset>23164</wp:posOffset>
            </wp:positionV>
            <wp:extent cx="675861" cy="63261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861" cy="632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FA" w:rsidRPr="00B94AFA" w:rsidRDefault="00B94AFA" w:rsidP="00B94AFA">
      <w:pPr>
        <w:pStyle w:val="Paragraphedeliste"/>
        <w:numPr>
          <w:ilvl w:val="0"/>
          <w:numId w:val="1"/>
        </w:numPr>
        <w:rPr>
          <w:rFonts w:ascii="Arial" w:hAnsi="Arial" w:cs="Arial"/>
          <w:b/>
          <w:caps/>
          <w:color w:val="000000" w:themeColor="text1"/>
          <w:sz w:val="24"/>
          <w:szCs w:val="24"/>
          <w:u w:val="single"/>
        </w:rPr>
      </w:pPr>
      <w:r w:rsidRPr="00B94AFA">
        <w:rPr>
          <w:rFonts w:ascii="Arial" w:hAnsi="Arial" w:cs="Arial"/>
          <w:b/>
          <w:bCs/>
          <w:caps/>
          <w:color w:val="000000" w:themeColor="text1"/>
          <w:sz w:val="20"/>
          <w:szCs w:val="20"/>
          <w:u w:val="single"/>
        </w:rPr>
        <w:t>Les règles et mesures d’hygiène au travail</w:t>
      </w:r>
      <w:r w:rsidRPr="00B94AFA">
        <w:rPr>
          <w:rFonts w:ascii="Arial" w:hAnsi="Arial" w:cs="Arial"/>
          <w:b/>
          <w:bCs/>
          <w:caps/>
          <w:color w:val="000000" w:themeColor="text1"/>
          <w:sz w:val="20"/>
          <w:szCs w:val="20"/>
          <w:u w:val="single"/>
        </w:rPr>
        <w:t> :</w:t>
      </w:r>
    </w:p>
    <w:p w:rsidR="00B94AFA" w:rsidRDefault="00B94AFA" w:rsidP="00B94AFA">
      <w:pPr>
        <w:rPr>
          <w:rFonts w:ascii="Arial" w:hAnsi="Arial" w:cs="Arial"/>
          <w:color w:val="333333"/>
          <w:sz w:val="24"/>
          <w:szCs w:val="24"/>
        </w:rPr>
      </w:pPr>
      <w:r w:rsidRPr="00B94AFA">
        <w:rPr>
          <w:rStyle w:val="lev"/>
          <w:rFonts w:ascii="Arial" w:hAnsi="Arial" w:cs="Arial"/>
          <w:b w:val="0"/>
          <w:color w:val="333333"/>
          <w:sz w:val="24"/>
          <w:szCs w:val="24"/>
        </w:rPr>
        <w:t>Le respect des règles d'hygiène est essentiel dans la vie courante mais plus encore dans le travail ou l’exposition aux toxiques chimiques et contaminants biologiques est plus intense et prolongée : les mesures d’hygiène au travail sont assez simples à mettre en œuvre, permettent de limiter les risques d'apparition de maladies professionnelles et doivent précéder et accompagner les recours aux équipements de protection individuelle et aux installations de protection collective.</w:t>
      </w:r>
      <w:r w:rsidRPr="00B94AFA">
        <w:rPr>
          <w:rFonts w:ascii="Arial" w:hAnsi="Arial" w:cs="Arial"/>
          <w:b/>
          <w:bCs/>
          <w:color w:val="333333"/>
          <w:sz w:val="24"/>
          <w:szCs w:val="24"/>
        </w:rPr>
        <w:br/>
      </w:r>
      <w:r w:rsidRPr="00B94AFA">
        <w:rPr>
          <w:rStyle w:val="lev"/>
          <w:rFonts w:ascii="Arial" w:hAnsi="Arial" w:cs="Arial"/>
          <w:b w:val="0"/>
          <w:color w:val="333333"/>
          <w:sz w:val="24"/>
          <w:szCs w:val="24"/>
        </w:rPr>
        <w:t>De plus, l’hygiène au travail, la propreté des locaux reflètent l’image</w:t>
      </w:r>
      <w:r w:rsidRPr="00B94AFA">
        <w:rPr>
          <w:rStyle w:val="lev"/>
          <w:rFonts w:ascii="Arial" w:hAnsi="Arial" w:cs="Arial"/>
          <w:b w:val="0"/>
          <w:color w:val="333333"/>
          <w:sz w:val="24"/>
          <w:szCs w:val="24"/>
        </w:rPr>
        <w:t xml:space="preserve"> de marque de l'entreprise.</w:t>
      </w:r>
      <w:r w:rsidRPr="00B94AFA">
        <w:rPr>
          <w:rFonts w:ascii="Arial" w:hAnsi="Arial" w:cs="Arial"/>
          <w:color w:val="333333"/>
          <w:sz w:val="24"/>
          <w:szCs w:val="24"/>
        </w:rPr>
        <w:br/>
        <w:t>L’hygiène au travail repose à la fois sur des obligations de l’employeur (mise à disposition d’installations sanitaires, vestiaires, local de restauration, nettoyage et aération des lieux de travail...), et sur des comportements individuels (lavage des mains, port des vêtements de travail, nutrition ...).</w:t>
      </w:r>
      <w:r w:rsidRPr="00B94AFA">
        <w:rPr>
          <w:rFonts w:ascii="Arial" w:hAnsi="Arial" w:cs="Arial"/>
          <w:color w:val="333333"/>
          <w:sz w:val="24"/>
          <w:szCs w:val="24"/>
        </w:rPr>
        <w:br/>
        <w:t>De façon à intégrer l’hygiène aux comportements quotidiens des travailleurs, l’information et la formation aux bonnes pratiques d'hygiène personnelle au travail sont indispensables, notamment dans les métiers salissants (chanti</w:t>
      </w:r>
      <w:r>
        <w:rPr>
          <w:rFonts w:ascii="Arial" w:hAnsi="Arial" w:cs="Arial"/>
          <w:color w:val="333333"/>
          <w:sz w:val="24"/>
          <w:szCs w:val="24"/>
        </w:rPr>
        <w:t>ers du BTP, assainissement ...).</w:t>
      </w:r>
    </w:p>
    <w:p w:rsidR="00B94AFA" w:rsidRPr="00B94AFA" w:rsidRDefault="00B94AFA" w:rsidP="00B94AFA">
      <w:pPr>
        <w:pStyle w:val="Paragraphedeliste"/>
        <w:numPr>
          <w:ilvl w:val="0"/>
          <w:numId w:val="1"/>
        </w:numPr>
        <w:rPr>
          <w:rStyle w:val="lev"/>
          <w:rFonts w:ascii="Arial" w:hAnsi="Arial" w:cs="Arial"/>
          <w:caps/>
          <w:color w:val="333333"/>
          <w:sz w:val="24"/>
          <w:szCs w:val="24"/>
          <w:u w:val="single"/>
        </w:rPr>
      </w:pPr>
      <w:r w:rsidRPr="00B94AFA">
        <w:rPr>
          <w:rStyle w:val="lev"/>
          <w:rFonts w:ascii="Arial" w:hAnsi="Arial" w:cs="Arial"/>
          <w:bCs w:val="0"/>
          <w:caps/>
          <w:sz w:val="24"/>
          <w:szCs w:val="24"/>
          <w:u w:val="single"/>
        </w:rPr>
        <w:t>les risques liés à la mauvaise hygiène au travail</w:t>
      </w:r>
      <w:r w:rsidRPr="00B94AFA">
        <w:rPr>
          <w:rStyle w:val="lev"/>
          <w:rFonts w:ascii="Arial" w:hAnsi="Arial" w:cs="Arial"/>
          <w:bCs w:val="0"/>
          <w:caps/>
          <w:sz w:val="24"/>
          <w:szCs w:val="24"/>
          <w:u w:val="single"/>
        </w:rPr>
        <w:t> :</w:t>
      </w:r>
    </w:p>
    <w:tbl>
      <w:tblPr>
        <w:tblW w:w="8700" w:type="dxa"/>
        <w:tblCellSpacing w:w="0" w:type="dxa"/>
        <w:tblCellMar>
          <w:left w:w="0" w:type="dxa"/>
          <w:right w:w="0" w:type="dxa"/>
        </w:tblCellMar>
        <w:tblLook w:val="04A0" w:firstRow="1" w:lastRow="0" w:firstColumn="1" w:lastColumn="0" w:noHBand="0" w:noVBand="1"/>
      </w:tblPr>
      <w:tblGrid>
        <w:gridCol w:w="8700"/>
      </w:tblGrid>
      <w:tr w:rsidR="00B94AFA" w:rsidRPr="00B94AFA" w:rsidTr="00DC6AD5">
        <w:trPr>
          <w:tblCellSpacing w:w="0" w:type="dxa"/>
        </w:trPr>
        <w:tc>
          <w:tcPr>
            <w:tcW w:w="0" w:type="auto"/>
            <w:vAlign w:val="center"/>
            <w:hideMark/>
          </w:tcPr>
          <w:p w:rsidR="00B94AFA" w:rsidRDefault="00B94AFA" w:rsidP="00B94AFA">
            <w:pPr>
              <w:spacing w:after="240" w:line="240" w:lineRule="auto"/>
              <w:rPr>
                <w:rFonts w:ascii="Arial" w:eastAsia="Times New Roman" w:hAnsi="Arial" w:cs="Arial"/>
                <w:color w:val="333333"/>
                <w:sz w:val="24"/>
                <w:szCs w:val="24"/>
                <w:lang w:eastAsia="fr-FR"/>
              </w:rPr>
            </w:pPr>
            <w:r w:rsidRPr="00B94AFA">
              <w:rPr>
                <w:rFonts w:ascii="Arial" w:eastAsia="Times New Roman" w:hAnsi="Arial" w:cs="Arial"/>
                <w:color w:val="333333"/>
                <w:sz w:val="24"/>
                <w:szCs w:val="24"/>
                <w:lang w:eastAsia="fr-FR"/>
              </w:rPr>
              <w:t xml:space="preserve">L'hygiène au travail concerne les éléments de l’environnement dans lesquels les travailleurs vivent : air inhalé, eau et aliments ingurgités, surfaces touchées. Ce sont des sources de contacts toxiques ou </w:t>
            </w:r>
            <w:proofErr w:type="spellStart"/>
            <w:r w:rsidRPr="00B94AFA">
              <w:rPr>
                <w:rFonts w:ascii="Arial" w:eastAsia="Times New Roman" w:hAnsi="Arial" w:cs="Arial"/>
                <w:color w:val="333333"/>
                <w:sz w:val="24"/>
                <w:szCs w:val="24"/>
                <w:lang w:eastAsia="fr-FR"/>
              </w:rPr>
              <w:t>contaminantes</w:t>
            </w:r>
            <w:proofErr w:type="spellEnd"/>
            <w:r w:rsidRPr="00B94AFA">
              <w:rPr>
                <w:rFonts w:ascii="Arial" w:eastAsia="Times New Roman" w:hAnsi="Arial" w:cs="Arial"/>
                <w:color w:val="333333"/>
                <w:sz w:val="24"/>
                <w:szCs w:val="24"/>
                <w:lang w:eastAsia="fr-FR"/>
              </w:rPr>
              <w:t xml:space="preserve"> insidieuses, car souvent invisibles : les défaillances dans les mesures d’hygiène individuelle maximisent le contact du travailleur avec ces agents chimiques et biologi</w:t>
            </w:r>
            <w:r>
              <w:rPr>
                <w:rFonts w:ascii="Arial" w:eastAsia="Times New Roman" w:hAnsi="Arial" w:cs="Arial"/>
                <w:color w:val="333333"/>
                <w:sz w:val="24"/>
                <w:szCs w:val="24"/>
                <w:lang w:eastAsia="fr-FR"/>
              </w:rPr>
              <w:t>ques</w:t>
            </w:r>
            <w:r w:rsidRPr="00B94AFA">
              <w:rPr>
                <w:rFonts w:ascii="Arial" w:eastAsia="Times New Roman" w:hAnsi="Arial" w:cs="Arial"/>
                <w:color w:val="333333"/>
                <w:sz w:val="24"/>
                <w:szCs w:val="24"/>
                <w:lang w:eastAsia="fr-FR"/>
              </w:rPr>
              <w:t>.</w:t>
            </w:r>
          </w:p>
          <w:p w:rsidR="00B94AFA" w:rsidRDefault="00B94AFA" w:rsidP="00B94AFA">
            <w:pPr>
              <w:spacing w:after="240" w:line="240" w:lineRule="auto"/>
              <w:rPr>
                <w:rFonts w:ascii="Arial" w:eastAsia="Times New Roman" w:hAnsi="Arial" w:cs="Arial"/>
                <w:color w:val="333333"/>
                <w:sz w:val="24"/>
                <w:szCs w:val="24"/>
                <w:lang w:eastAsia="fr-FR"/>
              </w:rPr>
            </w:pPr>
            <w:r w:rsidRPr="00B94AFA">
              <w:rPr>
                <w:rFonts w:ascii="Arial" w:eastAsia="Times New Roman" w:hAnsi="Arial" w:cs="Arial"/>
                <w:color w:val="333333"/>
                <w:sz w:val="24"/>
                <w:szCs w:val="24"/>
                <w:lang w:eastAsia="fr-FR"/>
              </w:rPr>
              <w:br/>
              <w:t xml:space="preserve">L’utilisation de produits sans cesse plus nombreux et variés dans tous les secteurs industriels, artisanaux, agricoles, expose la plupart des travailleurs à des risques de toxicité aigüe ou chronique, par voie respiratoire, cutanée ou digestive. </w:t>
            </w:r>
          </w:p>
          <w:p w:rsidR="00B94AFA" w:rsidRPr="00B94AFA" w:rsidRDefault="00B94AFA" w:rsidP="00B94AFA">
            <w:pPr>
              <w:spacing w:after="240" w:line="240" w:lineRule="auto"/>
              <w:rPr>
                <w:rFonts w:ascii="Arial" w:eastAsia="Times New Roman" w:hAnsi="Arial" w:cs="Arial"/>
                <w:color w:val="333333"/>
                <w:sz w:val="24"/>
                <w:szCs w:val="24"/>
                <w:lang w:eastAsia="fr-FR"/>
              </w:rPr>
            </w:pPr>
            <w:r w:rsidRPr="00B94AFA">
              <w:rPr>
                <w:rFonts w:ascii="Arial" w:eastAsia="Times New Roman" w:hAnsi="Arial" w:cs="Arial"/>
                <w:color w:val="333333"/>
                <w:sz w:val="24"/>
                <w:szCs w:val="24"/>
                <w:lang w:eastAsia="fr-FR"/>
              </w:rPr>
              <w:t>En effet, selon la nature des activités professionnelles et des comportements d’hygiène au travail, les travailleurs peuvent être exposés aux produits chimique</w:t>
            </w:r>
            <w:r>
              <w:rPr>
                <w:rFonts w:ascii="Arial" w:eastAsia="Times New Roman" w:hAnsi="Arial" w:cs="Arial"/>
                <w:color w:val="333333"/>
                <w:sz w:val="24"/>
                <w:szCs w:val="24"/>
                <w:lang w:eastAsia="fr-FR"/>
              </w:rPr>
              <w:t xml:space="preserve">s et biologiques </w:t>
            </w:r>
            <w:r w:rsidRPr="00B94AFA">
              <w:rPr>
                <w:rFonts w:ascii="Arial" w:eastAsia="Times New Roman" w:hAnsi="Arial" w:cs="Arial"/>
                <w:color w:val="333333"/>
                <w:sz w:val="24"/>
                <w:szCs w:val="24"/>
                <w:lang w:eastAsia="fr-FR"/>
              </w:rPr>
              <w:t xml:space="preserve">par plusieurs voies d'accès : </w:t>
            </w:r>
          </w:p>
        </w:tc>
      </w:tr>
      <w:tr w:rsidR="00B94AFA" w:rsidRPr="00B94AFA" w:rsidTr="00DC6AD5">
        <w:trPr>
          <w:tblCellSpacing w:w="0" w:type="dxa"/>
        </w:trPr>
        <w:tc>
          <w:tcPr>
            <w:tcW w:w="0" w:type="auto"/>
            <w:vAlign w:val="center"/>
            <w:hideMark/>
          </w:tcPr>
          <w:p w:rsidR="00B94AFA" w:rsidRPr="00B94AFA" w:rsidRDefault="00B94AFA" w:rsidP="00B94AFA">
            <w:pPr>
              <w:spacing w:after="100" w:line="240" w:lineRule="auto"/>
              <w:rPr>
                <w:rFonts w:ascii="Arial" w:eastAsia="Times New Roman" w:hAnsi="Arial" w:cs="Arial"/>
                <w:color w:val="333333"/>
                <w:sz w:val="24"/>
                <w:szCs w:val="24"/>
                <w:lang w:eastAsia="fr-FR"/>
              </w:rPr>
            </w:pPr>
            <w:r w:rsidRPr="00B94AFA">
              <w:rPr>
                <w:rFonts w:ascii="Arial" w:eastAsia="Times New Roman" w:hAnsi="Arial" w:cs="Arial"/>
                <w:color w:val="333333"/>
                <w:sz w:val="24"/>
                <w:szCs w:val="24"/>
                <w:lang w:eastAsia="fr-FR"/>
              </w:rPr>
              <w:t>- inhalation par voie respiratoire jusqu’aux alvéoles pulmonaires,</w:t>
            </w:r>
            <w:r w:rsidRPr="00B94AFA">
              <w:rPr>
                <w:rFonts w:ascii="Arial" w:eastAsia="Times New Roman" w:hAnsi="Arial" w:cs="Arial"/>
                <w:color w:val="333333"/>
                <w:sz w:val="24"/>
                <w:szCs w:val="24"/>
                <w:lang w:eastAsia="fr-FR"/>
              </w:rPr>
              <w:br/>
              <w:t>- contact cutané et pénétration plus ou moins profonde à traver</w:t>
            </w:r>
            <w:r>
              <w:rPr>
                <w:rFonts w:ascii="Arial" w:eastAsia="Times New Roman" w:hAnsi="Arial" w:cs="Arial"/>
                <w:color w:val="333333"/>
                <w:sz w:val="24"/>
                <w:szCs w:val="24"/>
                <w:lang w:eastAsia="fr-FR"/>
              </w:rPr>
              <w:t>s l’épiderme.</w:t>
            </w:r>
            <w:r w:rsidRPr="00B94AFA">
              <w:rPr>
                <w:rFonts w:ascii="Arial" w:eastAsia="Times New Roman" w:hAnsi="Arial" w:cs="Arial"/>
                <w:color w:val="333333"/>
                <w:sz w:val="24"/>
                <w:szCs w:val="24"/>
                <w:lang w:eastAsia="fr-FR"/>
              </w:rPr>
              <w:br/>
              <w:t xml:space="preserve">- ingestion par voie orale et déglutition. </w:t>
            </w:r>
          </w:p>
        </w:tc>
      </w:tr>
      <w:tr w:rsidR="00B94AFA" w:rsidRPr="00B94AFA" w:rsidTr="00DC6AD5">
        <w:trPr>
          <w:tblCellSpacing w:w="0" w:type="dxa"/>
        </w:trPr>
        <w:tc>
          <w:tcPr>
            <w:tcW w:w="0" w:type="auto"/>
            <w:vAlign w:val="center"/>
            <w:hideMark/>
          </w:tcPr>
          <w:p w:rsidR="00B94AFA" w:rsidRPr="00B94AFA" w:rsidRDefault="00B94AFA" w:rsidP="00B94AFA">
            <w:pPr>
              <w:spacing w:after="0" w:line="240" w:lineRule="auto"/>
              <w:rPr>
                <w:rFonts w:ascii="Arial" w:eastAsia="Times New Roman" w:hAnsi="Arial" w:cs="Arial"/>
                <w:color w:val="333333"/>
                <w:sz w:val="24"/>
                <w:szCs w:val="24"/>
                <w:lang w:eastAsia="fr-FR"/>
              </w:rPr>
            </w:pPr>
          </w:p>
        </w:tc>
      </w:tr>
    </w:tbl>
    <w:p w:rsidR="00B94AFA" w:rsidRPr="00B94AFA" w:rsidRDefault="00B94AFA" w:rsidP="00B94AFA">
      <w:pPr>
        <w:rPr>
          <w:rStyle w:val="lev"/>
          <w:rFonts w:ascii="Arial" w:hAnsi="Arial" w:cs="Arial"/>
          <w:caps/>
          <w:color w:val="333333"/>
          <w:sz w:val="24"/>
          <w:szCs w:val="24"/>
          <w:u w:val="single"/>
        </w:rPr>
      </w:pPr>
    </w:p>
    <w:p w:rsidR="00B94AFA" w:rsidRDefault="00DC6AD5" w:rsidP="00DC6AD5">
      <w:pPr>
        <w:jc w:val="right"/>
        <w:rPr>
          <w:rFonts w:ascii="Arial" w:hAnsi="Arial" w:cs="Arial"/>
          <w:sz w:val="24"/>
          <w:szCs w:val="24"/>
        </w:rPr>
      </w:pPr>
      <w:r>
        <w:rPr>
          <w:rFonts w:ascii="Arial" w:hAnsi="Arial" w:cs="Arial"/>
          <w:sz w:val="24"/>
          <w:szCs w:val="24"/>
        </w:rPr>
        <w:t>1</w:t>
      </w:r>
    </w:p>
    <w:p w:rsidR="00DC6AD5" w:rsidRDefault="00DC6AD5">
      <w:pPr>
        <w:rPr>
          <w:rFonts w:ascii="Arial" w:hAnsi="Arial" w:cs="Arial"/>
          <w:sz w:val="24"/>
          <w:szCs w:val="24"/>
        </w:rPr>
      </w:pPr>
      <w:r>
        <w:rPr>
          <w:rFonts w:ascii="Arial" w:hAnsi="Arial" w:cs="Arial"/>
          <w:sz w:val="24"/>
          <w:szCs w:val="24"/>
        </w:rPr>
        <w:br w:type="page"/>
      </w:r>
    </w:p>
    <w:p w:rsidR="00DC6AD5" w:rsidRDefault="00DC6AD5" w:rsidP="00B94AFA">
      <w:pPr>
        <w:rPr>
          <w:rFonts w:ascii="Arial" w:hAnsi="Arial" w:cs="Arial"/>
          <w:sz w:val="24"/>
          <w:szCs w:val="24"/>
        </w:rPr>
      </w:pPr>
    </w:p>
    <w:p w:rsidR="00DC6AD5" w:rsidRPr="00B94AFA" w:rsidRDefault="00DC6AD5" w:rsidP="00DC6AD5">
      <w:pPr>
        <w:spacing w:after="0" w:line="240" w:lineRule="auto"/>
        <w:rPr>
          <w:rFonts w:ascii="Arial" w:eastAsia="Times New Roman" w:hAnsi="Arial" w:cs="Arial"/>
          <w:sz w:val="24"/>
          <w:szCs w:val="24"/>
          <w:lang w:eastAsia="fr-FR"/>
        </w:rPr>
      </w:pPr>
      <w:r w:rsidRPr="00B94AFA">
        <w:rPr>
          <w:rFonts w:ascii="Arial" w:eastAsia="Times New Roman" w:hAnsi="Arial" w:cs="Arial"/>
          <w:sz w:val="24"/>
          <w:szCs w:val="24"/>
          <w:lang w:eastAsia="fr-FR"/>
        </w:rPr>
        <w:t>Date :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3717"/>
        <w:gridCol w:w="3885"/>
      </w:tblGrid>
      <w:tr w:rsidR="00DC6AD5" w:rsidRPr="00B94AFA" w:rsidTr="00132F13">
        <w:trPr>
          <w:gridAfter w:val="1"/>
          <w:wAfter w:w="3885" w:type="dxa"/>
          <w:cantSplit/>
          <w:trHeight w:hRule="exact" w:val="851"/>
        </w:trPr>
        <w:tc>
          <w:tcPr>
            <w:tcW w:w="1612" w:type="dxa"/>
            <w:vMerge w:val="restart"/>
            <w:tcBorders>
              <w:top w:val="nil"/>
              <w:left w:val="nil"/>
              <w:bottom w:val="nil"/>
              <w:right w:val="nil"/>
            </w:tcBorders>
            <w:vAlign w:val="center"/>
          </w:tcPr>
          <w:p w:rsidR="00DC6AD5" w:rsidRPr="00B94AFA" w:rsidRDefault="00DC6AD5" w:rsidP="00132F13">
            <w:pPr>
              <w:spacing w:after="0" w:line="240" w:lineRule="auto"/>
              <w:rPr>
                <w:rFonts w:ascii="Arial" w:eastAsia="Times New Roman" w:hAnsi="Arial" w:cs="Arial"/>
                <w:sz w:val="24"/>
                <w:szCs w:val="24"/>
                <w:lang w:eastAsia="fr-FR"/>
              </w:rPr>
            </w:pPr>
            <w:r w:rsidRPr="00B94AFA">
              <w:rPr>
                <w:rFonts w:ascii="Arial" w:eastAsia="Times New Roman" w:hAnsi="Arial" w:cs="Arial"/>
                <w:noProof/>
                <w:sz w:val="24"/>
                <w:szCs w:val="24"/>
                <w:lang w:eastAsia="fr-FR"/>
              </w:rPr>
              <w:drawing>
                <wp:anchor distT="0" distB="0" distL="114300" distR="114300" simplePos="0" relativeHeight="251661312" behindDoc="0" locked="0" layoutInCell="1" allowOverlap="1" wp14:anchorId="26649192" wp14:editId="7B315CA3">
                  <wp:simplePos x="0" y="0"/>
                  <wp:positionH relativeFrom="column">
                    <wp:posOffset>-33655</wp:posOffset>
                  </wp:positionH>
                  <wp:positionV relativeFrom="paragraph">
                    <wp:posOffset>358140</wp:posOffset>
                  </wp:positionV>
                  <wp:extent cx="808355" cy="8299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829945"/>
                          </a:xfrm>
                          <a:prstGeom prst="rect">
                            <a:avLst/>
                          </a:prstGeom>
                          <a:noFill/>
                          <a:ln>
                            <a:noFill/>
                          </a:ln>
                        </pic:spPr>
                      </pic:pic>
                    </a:graphicData>
                  </a:graphic>
                </wp:anchor>
              </w:drawing>
            </w:r>
          </w:p>
        </w:tc>
        <w:tc>
          <w:tcPr>
            <w:tcW w:w="3717" w:type="dxa"/>
            <w:tcBorders>
              <w:top w:val="nil"/>
              <w:left w:val="nil"/>
              <w:right w:val="nil"/>
            </w:tcBorders>
            <w:vAlign w:val="center"/>
          </w:tcPr>
          <w:p w:rsidR="00DC6AD5" w:rsidRPr="00B94AFA" w:rsidRDefault="00DC6AD5" w:rsidP="00132F13">
            <w:pPr>
              <w:spacing w:after="0" w:line="240" w:lineRule="auto"/>
              <w:rPr>
                <w:rFonts w:ascii="Arial" w:eastAsia="Times New Roman" w:hAnsi="Arial" w:cs="Arial"/>
                <w:sz w:val="16"/>
                <w:szCs w:val="20"/>
                <w:lang w:eastAsia="fr-FR"/>
              </w:rPr>
            </w:pPr>
          </w:p>
          <w:p w:rsidR="00DC6AD5" w:rsidRPr="00B94AFA" w:rsidRDefault="00DC6AD5" w:rsidP="00132F13">
            <w:pPr>
              <w:spacing w:after="0" w:line="240" w:lineRule="auto"/>
              <w:rPr>
                <w:rFonts w:ascii="Arial" w:eastAsia="Times New Roman" w:hAnsi="Arial" w:cs="Arial"/>
                <w:sz w:val="20"/>
                <w:szCs w:val="20"/>
                <w:lang w:eastAsia="fr-FR"/>
              </w:rPr>
            </w:pPr>
            <w:r w:rsidRPr="00B94AFA">
              <w:rPr>
                <w:rFonts w:ascii="Arial" w:eastAsia="Times New Roman" w:hAnsi="Arial" w:cs="Arial"/>
                <w:sz w:val="20"/>
                <w:szCs w:val="20"/>
                <w:lang w:eastAsia="fr-FR"/>
              </w:rPr>
              <w:t>Formation : T°CAP PAR</w:t>
            </w:r>
          </w:p>
        </w:tc>
      </w:tr>
      <w:tr w:rsidR="00DC6AD5" w:rsidRPr="00B94AFA" w:rsidTr="00132F13">
        <w:trPr>
          <w:cantSplit/>
          <w:trHeight w:hRule="exact" w:val="851"/>
        </w:trPr>
        <w:tc>
          <w:tcPr>
            <w:tcW w:w="1612" w:type="dxa"/>
            <w:vMerge/>
            <w:tcBorders>
              <w:top w:val="nil"/>
              <w:left w:val="nil"/>
              <w:bottom w:val="nil"/>
            </w:tcBorders>
          </w:tcPr>
          <w:p w:rsidR="00DC6AD5" w:rsidRPr="00B94AFA" w:rsidRDefault="00DC6AD5" w:rsidP="00132F13">
            <w:pPr>
              <w:spacing w:after="0" w:line="240" w:lineRule="auto"/>
              <w:jc w:val="center"/>
              <w:rPr>
                <w:rFonts w:ascii="Arial" w:eastAsia="Times New Roman" w:hAnsi="Arial" w:cs="Arial"/>
                <w:sz w:val="24"/>
                <w:szCs w:val="24"/>
                <w:lang w:eastAsia="fr-FR"/>
              </w:rPr>
            </w:pPr>
          </w:p>
        </w:tc>
        <w:tc>
          <w:tcPr>
            <w:tcW w:w="7602" w:type="dxa"/>
            <w:gridSpan w:val="2"/>
            <w:tcBorders>
              <w:left w:val="nil"/>
            </w:tcBorders>
            <w:vAlign w:val="center"/>
          </w:tcPr>
          <w:p w:rsidR="00DC6AD5" w:rsidRPr="00B94AFA" w:rsidRDefault="00DC6AD5" w:rsidP="00132F13">
            <w:pPr>
              <w:spacing w:after="0" w:line="240" w:lineRule="auto"/>
              <w:jc w:val="center"/>
              <w:rPr>
                <w:rFonts w:ascii="Arial" w:eastAsia="Times New Roman" w:hAnsi="Arial" w:cs="Arial"/>
                <w:color w:val="000000"/>
                <w:sz w:val="24"/>
                <w:szCs w:val="24"/>
                <w:lang w:eastAsia="fr-FR"/>
              </w:rPr>
            </w:pPr>
            <w:r>
              <w:rPr>
                <w:rFonts w:ascii="Arial" w:eastAsia="Times New Roman" w:hAnsi="Arial" w:cs="Arial"/>
                <w:b/>
                <w:bCs/>
                <w:color w:val="0000FF"/>
                <w:sz w:val="28"/>
                <w:szCs w:val="28"/>
                <w:lang w:eastAsia="fr-FR"/>
              </w:rPr>
              <w:t>HYGIENE ET SECURITE AU TRAVAIL</w:t>
            </w:r>
          </w:p>
        </w:tc>
      </w:tr>
    </w:tbl>
    <w:p w:rsidR="00DC6AD5" w:rsidRDefault="00D9363B" w:rsidP="00B94AFA">
      <w:pPr>
        <w:rPr>
          <w:rFonts w:ascii="Arial" w:hAnsi="Arial" w:cs="Arial"/>
          <w:sz w:val="24"/>
          <w:szCs w:val="24"/>
        </w:rPr>
      </w:pPr>
      <w:r>
        <w:rPr>
          <w:rFonts w:ascii="Arial" w:hAnsi="Arial" w:cs="Arial"/>
          <w:noProof/>
          <w:color w:val="333333"/>
          <w:sz w:val="24"/>
          <w:szCs w:val="24"/>
          <w:lang w:eastAsia="fr-FR"/>
        </w:rPr>
        <w:drawing>
          <wp:anchor distT="0" distB="0" distL="114300" distR="114300" simplePos="0" relativeHeight="251662336" behindDoc="1" locked="0" layoutInCell="1" allowOverlap="1" wp14:anchorId="08629B3F" wp14:editId="49EA8293">
            <wp:simplePos x="0" y="0"/>
            <wp:positionH relativeFrom="column">
              <wp:posOffset>4880610</wp:posOffset>
            </wp:positionH>
            <wp:positionV relativeFrom="paragraph">
              <wp:posOffset>20624</wp:posOffset>
            </wp:positionV>
            <wp:extent cx="675861" cy="63261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861" cy="632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63B" w:rsidRDefault="00D9363B" w:rsidP="00B94AFA">
      <w:pPr>
        <w:rPr>
          <w:rFonts w:ascii="Arial" w:hAnsi="Arial" w:cs="Arial"/>
          <w:sz w:val="24"/>
          <w:szCs w:val="24"/>
        </w:rPr>
      </w:pPr>
    </w:p>
    <w:p w:rsidR="00DC6AD5" w:rsidRPr="00DC6AD5" w:rsidRDefault="00DC6AD5" w:rsidP="00DC6AD5">
      <w:pPr>
        <w:pStyle w:val="Paragraphedeliste"/>
        <w:numPr>
          <w:ilvl w:val="0"/>
          <w:numId w:val="1"/>
        </w:numPr>
        <w:rPr>
          <w:rStyle w:val="lev"/>
          <w:rFonts w:ascii="Arial" w:hAnsi="Arial" w:cs="Arial"/>
          <w:bCs w:val="0"/>
          <w:caps/>
          <w:sz w:val="24"/>
          <w:szCs w:val="24"/>
          <w:u w:val="single"/>
        </w:rPr>
      </w:pPr>
      <w:r w:rsidRPr="00DC6AD5">
        <w:rPr>
          <w:rStyle w:val="lev"/>
          <w:rFonts w:ascii="Arial" w:hAnsi="Arial" w:cs="Arial"/>
          <w:bCs w:val="0"/>
          <w:caps/>
          <w:sz w:val="24"/>
          <w:szCs w:val="24"/>
          <w:u w:val="single"/>
        </w:rPr>
        <w:t>Les comportements d’hygiène personnelle au travail</w:t>
      </w:r>
      <w:r w:rsidRPr="00DC6AD5">
        <w:rPr>
          <w:rStyle w:val="lev"/>
          <w:rFonts w:ascii="Arial" w:hAnsi="Arial" w:cs="Arial"/>
          <w:bCs w:val="0"/>
          <w:caps/>
          <w:sz w:val="24"/>
          <w:szCs w:val="24"/>
          <w:u w:val="single"/>
        </w:rPr>
        <w:t> :</w:t>
      </w:r>
    </w:p>
    <w:p w:rsidR="00D9363B" w:rsidRDefault="00DC6AD5" w:rsidP="00DC6AD5">
      <w:pPr>
        <w:rPr>
          <w:rFonts w:ascii="Arial" w:hAnsi="Arial" w:cs="Arial"/>
          <w:color w:val="333333"/>
          <w:sz w:val="24"/>
          <w:szCs w:val="24"/>
        </w:rPr>
      </w:pPr>
      <w:r w:rsidRPr="00DC6AD5">
        <w:rPr>
          <w:rFonts w:ascii="Arial" w:hAnsi="Arial" w:cs="Arial"/>
          <w:color w:val="333333"/>
          <w:sz w:val="24"/>
          <w:szCs w:val="24"/>
        </w:rPr>
        <w:t>Le respect des règles d’hygiène s’étend aux comportements individuels : ne pas avoir les mains sales afin de ne pas ingérer par in</w:t>
      </w:r>
      <w:r w:rsidR="00D9363B">
        <w:rPr>
          <w:rFonts w:ascii="Arial" w:hAnsi="Arial" w:cs="Arial"/>
          <w:color w:val="333333"/>
          <w:sz w:val="24"/>
          <w:szCs w:val="24"/>
        </w:rPr>
        <w:t xml:space="preserve">advertance un produit toxique. </w:t>
      </w:r>
    </w:p>
    <w:p w:rsidR="00D9363B" w:rsidRDefault="00D9363B" w:rsidP="00DC6AD5">
      <w:pPr>
        <w:rPr>
          <w:rFonts w:ascii="Arial" w:hAnsi="Arial" w:cs="Arial"/>
          <w:color w:val="333333"/>
          <w:sz w:val="24"/>
          <w:szCs w:val="24"/>
        </w:rPr>
      </w:pPr>
      <w:r>
        <w:rPr>
          <w:rFonts w:ascii="Arial" w:hAnsi="Arial" w:cs="Arial"/>
          <w:color w:val="333333"/>
          <w:sz w:val="24"/>
          <w:szCs w:val="24"/>
        </w:rPr>
        <w:t>N</w:t>
      </w:r>
      <w:r w:rsidR="00DC6AD5" w:rsidRPr="00DC6AD5">
        <w:rPr>
          <w:rFonts w:ascii="Arial" w:hAnsi="Arial" w:cs="Arial"/>
          <w:color w:val="333333"/>
          <w:sz w:val="24"/>
          <w:szCs w:val="24"/>
        </w:rPr>
        <w:t>e pas manger ni cracher sur le lieu d</w:t>
      </w:r>
      <w:r>
        <w:rPr>
          <w:rFonts w:ascii="Arial" w:hAnsi="Arial" w:cs="Arial"/>
          <w:color w:val="333333"/>
          <w:sz w:val="24"/>
          <w:szCs w:val="24"/>
        </w:rPr>
        <w:t>e travail, porter une tenue</w:t>
      </w:r>
      <w:r w:rsidR="00DC6AD5" w:rsidRPr="00DC6AD5">
        <w:rPr>
          <w:rFonts w:ascii="Arial" w:hAnsi="Arial" w:cs="Arial"/>
          <w:color w:val="333333"/>
          <w:sz w:val="24"/>
          <w:szCs w:val="24"/>
        </w:rPr>
        <w:t xml:space="preserve"> de travail couvrant les effets personnels pour les travaux salissants, ne pas fumer ni boire d’alcool ou s’adonner à d’a</w:t>
      </w:r>
      <w:r>
        <w:rPr>
          <w:rFonts w:ascii="Arial" w:hAnsi="Arial" w:cs="Arial"/>
          <w:color w:val="333333"/>
          <w:sz w:val="24"/>
          <w:szCs w:val="24"/>
        </w:rPr>
        <w:t xml:space="preserve">utres comportements addictifs. </w:t>
      </w:r>
    </w:p>
    <w:p w:rsidR="00D9363B" w:rsidRDefault="00D9363B" w:rsidP="00DC6AD5">
      <w:pPr>
        <w:rPr>
          <w:rFonts w:ascii="Arial" w:hAnsi="Arial" w:cs="Arial"/>
          <w:color w:val="333333"/>
          <w:sz w:val="24"/>
          <w:szCs w:val="24"/>
        </w:rPr>
      </w:pPr>
      <w:r>
        <w:rPr>
          <w:rFonts w:ascii="Arial" w:hAnsi="Arial" w:cs="Arial"/>
          <w:color w:val="333333"/>
          <w:sz w:val="24"/>
          <w:szCs w:val="24"/>
        </w:rPr>
        <w:t>J</w:t>
      </w:r>
      <w:r w:rsidR="00DC6AD5" w:rsidRPr="00DC6AD5">
        <w:rPr>
          <w:rFonts w:ascii="Arial" w:hAnsi="Arial" w:cs="Arial"/>
          <w:color w:val="333333"/>
          <w:sz w:val="24"/>
          <w:szCs w:val="24"/>
        </w:rPr>
        <w:t>eter les déchets dans les poubelles, collecteurs et co</w:t>
      </w:r>
      <w:r w:rsidR="00DC6AD5">
        <w:rPr>
          <w:rFonts w:ascii="Arial" w:hAnsi="Arial" w:cs="Arial"/>
          <w:color w:val="333333"/>
          <w:sz w:val="24"/>
          <w:szCs w:val="24"/>
        </w:rPr>
        <w:t>nteneurs adaptés. D</w:t>
      </w:r>
      <w:r w:rsidR="00DC6AD5" w:rsidRPr="00DC6AD5">
        <w:rPr>
          <w:rFonts w:ascii="Arial" w:hAnsi="Arial" w:cs="Arial"/>
          <w:color w:val="333333"/>
          <w:sz w:val="24"/>
          <w:szCs w:val="24"/>
        </w:rPr>
        <w:t>e mauvaises habitudes hygiéniques personnelles peuvent augmenter l’ex</w:t>
      </w:r>
      <w:r w:rsidR="00DC6AD5">
        <w:rPr>
          <w:rFonts w:ascii="Arial" w:hAnsi="Arial" w:cs="Arial"/>
          <w:color w:val="333333"/>
          <w:sz w:val="24"/>
          <w:szCs w:val="24"/>
        </w:rPr>
        <w:t>position aux agent</w:t>
      </w:r>
      <w:r>
        <w:rPr>
          <w:rFonts w:ascii="Arial" w:hAnsi="Arial" w:cs="Arial"/>
          <w:color w:val="333333"/>
          <w:sz w:val="24"/>
          <w:szCs w:val="24"/>
        </w:rPr>
        <w:t>s</w:t>
      </w:r>
      <w:r w:rsidR="00DC6AD5" w:rsidRPr="00DC6AD5">
        <w:rPr>
          <w:rFonts w:ascii="Arial" w:hAnsi="Arial" w:cs="Arial"/>
          <w:color w:val="333333"/>
          <w:sz w:val="24"/>
          <w:szCs w:val="24"/>
        </w:rPr>
        <w:t xml:space="preserve"> au point qu’i</w:t>
      </w:r>
      <w:r w:rsidR="00DC6AD5">
        <w:rPr>
          <w:rFonts w:ascii="Arial" w:hAnsi="Arial" w:cs="Arial"/>
          <w:color w:val="333333"/>
          <w:sz w:val="24"/>
          <w:szCs w:val="24"/>
        </w:rPr>
        <w:t xml:space="preserve">ls en deviennent dangereux. </w:t>
      </w:r>
    </w:p>
    <w:p w:rsidR="00D9363B" w:rsidRDefault="00DC6AD5" w:rsidP="00DC6AD5">
      <w:pPr>
        <w:rPr>
          <w:rFonts w:ascii="Arial" w:hAnsi="Arial" w:cs="Arial"/>
          <w:color w:val="333333"/>
          <w:sz w:val="24"/>
          <w:szCs w:val="24"/>
        </w:rPr>
      </w:pPr>
      <w:r>
        <w:rPr>
          <w:rFonts w:ascii="Arial" w:hAnsi="Arial" w:cs="Arial"/>
          <w:color w:val="333333"/>
          <w:sz w:val="24"/>
          <w:szCs w:val="24"/>
        </w:rPr>
        <w:t>D</w:t>
      </w:r>
      <w:r w:rsidRPr="00DC6AD5">
        <w:rPr>
          <w:rFonts w:ascii="Arial" w:hAnsi="Arial" w:cs="Arial"/>
          <w:color w:val="333333"/>
          <w:sz w:val="24"/>
          <w:szCs w:val="24"/>
        </w:rPr>
        <w:t xml:space="preserve">e bonnes installations ou équipements sont inutiles </w:t>
      </w:r>
      <w:r w:rsidR="00D9363B" w:rsidRPr="00DC6AD5">
        <w:rPr>
          <w:rFonts w:ascii="Arial" w:hAnsi="Arial" w:cs="Arial"/>
          <w:color w:val="333333"/>
          <w:sz w:val="24"/>
          <w:szCs w:val="24"/>
        </w:rPr>
        <w:t>s’ils</w:t>
      </w:r>
      <w:r w:rsidRPr="00DC6AD5">
        <w:rPr>
          <w:rFonts w:ascii="Arial" w:hAnsi="Arial" w:cs="Arial"/>
          <w:color w:val="333333"/>
          <w:sz w:val="24"/>
          <w:szCs w:val="24"/>
        </w:rPr>
        <w:t xml:space="preserve"> ne sont pas ou mal utilisés.</w:t>
      </w:r>
      <w:r w:rsidRPr="00DC6AD5">
        <w:rPr>
          <w:rFonts w:ascii="Arial" w:hAnsi="Arial" w:cs="Arial"/>
          <w:color w:val="333333"/>
          <w:sz w:val="24"/>
          <w:szCs w:val="24"/>
        </w:rPr>
        <w:br/>
      </w:r>
    </w:p>
    <w:p w:rsidR="00DC6AD5" w:rsidRDefault="00DC6AD5" w:rsidP="00DC6AD5">
      <w:pPr>
        <w:rPr>
          <w:rFonts w:ascii="Arial" w:hAnsi="Arial" w:cs="Arial"/>
          <w:color w:val="333333"/>
          <w:sz w:val="24"/>
          <w:szCs w:val="24"/>
        </w:rPr>
      </w:pPr>
      <w:r w:rsidRPr="00DC6AD5">
        <w:rPr>
          <w:rFonts w:ascii="Arial" w:hAnsi="Arial" w:cs="Arial"/>
          <w:color w:val="333333"/>
          <w:sz w:val="24"/>
          <w:szCs w:val="24"/>
        </w:rPr>
        <w:t>En contrepartie des obligations des employeurs en matière d’hygiène au travail, les salariés sont tenus de se conformer aux instructions (règlement intérieur, notes de service, consignes...) qui leur sont données par leur hiérarchie.</w:t>
      </w:r>
    </w:p>
    <w:p w:rsidR="005D1B31" w:rsidRDefault="005D1B31" w:rsidP="00DC6AD5">
      <w:pPr>
        <w:rPr>
          <w:rFonts w:ascii="Arial" w:hAnsi="Arial" w:cs="Arial"/>
          <w:b/>
          <w:color w:val="333333"/>
          <w:sz w:val="24"/>
          <w:szCs w:val="24"/>
          <w:u w:val="single"/>
        </w:rPr>
      </w:pPr>
    </w:p>
    <w:p w:rsidR="00D9363B" w:rsidRDefault="00DC6AD5" w:rsidP="00DC6AD5">
      <w:pPr>
        <w:rPr>
          <w:rFonts w:ascii="Arial" w:hAnsi="Arial" w:cs="Arial"/>
          <w:color w:val="333333"/>
          <w:sz w:val="24"/>
          <w:szCs w:val="24"/>
        </w:rPr>
      </w:pPr>
      <w:r w:rsidRPr="00D9363B">
        <w:rPr>
          <w:rFonts w:ascii="Arial" w:hAnsi="Arial" w:cs="Arial"/>
          <w:b/>
          <w:color w:val="333333"/>
          <w:sz w:val="24"/>
          <w:szCs w:val="24"/>
          <w:u w:val="single"/>
        </w:rPr>
        <w:t>Le lavage des mains</w:t>
      </w:r>
      <w:r w:rsidR="00D9363B" w:rsidRPr="00D9363B">
        <w:rPr>
          <w:rFonts w:ascii="Arial" w:hAnsi="Arial" w:cs="Arial"/>
          <w:b/>
          <w:color w:val="333333"/>
          <w:sz w:val="24"/>
          <w:szCs w:val="24"/>
          <w:u w:val="single"/>
        </w:rPr>
        <w:t> </w:t>
      </w:r>
      <w:proofErr w:type="gramStart"/>
      <w:r w:rsidR="00D9363B" w:rsidRPr="00D9363B">
        <w:rPr>
          <w:rFonts w:ascii="Arial" w:hAnsi="Arial" w:cs="Arial"/>
          <w:b/>
          <w:color w:val="333333"/>
          <w:sz w:val="24"/>
          <w:szCs w:val="24"/>
        </w:rPr>
        <w:t>:</w:t>
      </w:r>
      <w:proofErr w:type="gramEnd"/>
      <w:r w:rsidRPr="00D9363B">
        <w:rPr>
          <w:rFonts w:ascii="Arial" w:hAnsi="Arial" w:cs="Arial"/>
          <w:color w:val="333333"/>
          <w:sz w:val="24"/>
          <w:szCs w:val="24"/>
        </w:rPr>
        <w:br/>
        <w:t>Le port de gants ne remplace pas le lavage des mains.</w:t>
      </w:r>
      <w:r w:rsidRPr="00D9363B">
        <w:rPr>
          <w:rFonts w:ascii="Arial" w:hAnsi="Arial" w:cs="Arial"/>
          <w:color w:val="333333"/>
          <w:sz w:val="24"/>
          <w:szCs w:val="24"/>
        </w:rPr>
        <w:br/>
        <w:t>Le lavage simple des mains avec un savon neutre est indispensable après tout contact avec des souillures, avant chaqu</w:t>
      </w:r>
      <w:r w:rsidR="00D9363B">
        <w:rPr>
          <w:rFonts w:ascii="Arial" w:hAnsi="Arial" w:cs="Arial"/>
          <w:color w:val="333333"/>
          <w:sz w:val="24"/>
          <w:szCs w:val="24"/>
        </w:rPr>
        <w:t>e pause, avant de manger, boire et</w:t>
      </w:r>
      <w:r w:rsidRPr="00D9363B">
        <w:rPr>
          <w:rFonts w:ascii="Arial" w:hAnsi="Arial" w:cs="Arial"/>
          <w:color w:val="333333"/>
          <w:sz w:val="24"/>
          <w:szCs w:val="24"/>
        </w:rPr>
        <w:t xml:space="preserve"> après être passé aux W.C, etc....</w:t>
      </w:r>
      <w:r w:rsidR="00D9363B" w:rsidRPr="00D9363B">
        <w:rPr>
          <w:rFonts w:ascii="Arial" w:hAnsi="Arial" w:cs="Arial"/>
          <w:color w:val="333333"/>
          <w:sz w:val="24"/>
          <w:szCs w:val="24"/>
        </w:rPr>
        <w:t xml:space="preserve">                             </w:t>
      </w:r>
    </w:p>
    <w:p w:rsidR="005D1B31" w:rsidRDefault="005D1B31" w:rsidP="00DC6AD5">
      <w:pPr>
        <w:rPr>
          <w:rFonts w:ascii="Arial" w:hAnsi="Arial" w:cs="Arial"/>
          <w:color w:val="333333"/>
          <w:sz w:val="24"/>
          <w:szCs w:val="24"/>
        </w:rPr>
      </w:pPr>
    </w:p>
    <w:p w:rsidR="00D9363B" w:rsidRDefault="00DC6AD5" w:rsidP="00DC6AD5">
      <w:pPr>
        <w:rPr>
          <w:rFonts w:ascii="Arial" w:hAnsi="Arial" w:cs="Arial"/>
          <w:color w:val="333333"/>
          <w:sz w:val="24"/>
          <w:szCs w:val="24"/>
        </w:rPr>
      </w:pPr>
      <w:r w:rsidRPr="00D9363B">
        <w:rPr>
          <w:rFonts w:ascii="Arial" w:hAnsi="Arial" w:cs="Arial"/>
          <w:b/>
          <w:color w:val="000000" w:themeColor="text1"/>
          <w:sz w:val="24"/>
          <w:szCs w:val="24"/>
          <w:u w:val="single"/>
        </w:rPr>
        <w:t>Le port de vêtements de travail</w:t>
      </w:r>
      <w:r w:rsidR="00D9363B" w:rsidRPr="00D9363B">
        <w:rPr>
          <w:rFonts w:ascii="Arial" w:hAnsi="Arial" w:cs="Arial"/>
          <w:b/>
          <w:color w:val="000000" w:themeColor="text1"/>
          <w:sz w:val="24"/>
          <w:szCs w:val="24"/>
          <w:u w:val="single"/>
        </w:rPr>
        <w:t> </w:t>
      </w:r>
      <w:proofErr w:type="gramStart"/>
      <w:r w:rsidR="00D9363B" w:rsidRPr="00D9363B">
        <w:rPr>
          <w:rFonts w:ascii="Arial" w:hAnsi="Arial" w:cs="Arial"/>
          <w:b/>
          <w:color w:val="000000" w:themeColor="text1"/>
          <w:sz w:val="24"/>
          <w:szCs w:val="24"/>
        </w:rPr>
        <w:t>:</w:t>
      </w:r>
      <w:bookmarkStart w:id="0" w:name="_GoBack"/>
      <w:bookmarkEnd w:id="0"/>
      <w:proofErr w:type="gramEnd"/>
      <w:r w:rsidRPr="00D9363B">
        <w:rPr>
          <w:rFonts w:ascii="Arial" w:hAnsi="Arial" w:cs="Arial"/>
          <w:color w:val="333333"/>
          <w:sz w:val="24"/>
          <w:szCs w:val="24"/>
        </w:rPr>
        <w:br/>
        <w:t>Les employés doivent veiller à ce que l’usage des vêtements de travail soit conforme à leur destination et réservé uniquement à u</w:t>
      </w:r>
      <w:r w:rsidR="00D9363B">
        <w:rPr>
          <w:rFonts w:ascii="Arial" w:hAnsi="Arial" w:cs="Arial"/>
          <w:color w:val="333333"/>
          <w:sz w:val="24"/>
          <w:szCs w:val="24"/>
        </w:rPr>
        <w:t xml:space="preserve">ne utilisation professionnelle. </w:t>
      </w:r>
    </w:p>
    <w:p w:rsidR="00DC6AD5" w:rsidRPr="00D9363B" w:rsidRDefault="00D9363B" w:rsidP="00DC6AD5">
      <w:pPr>
        <w:rPr>
          <w:rFonts w:ascii="Arial" w:hAnsi="Arial" w:cs="Arial"/>
          <w:color w:val="333333"/>
          <w:sz w:val="24"/>
          <w:szCs w:val="24"/>
        </w:rPr>
      </w:pPr>
      <w:r>
        <w:rPr>
          <w:rFonts w:ascii="Arial" w:hAnsi="Arial" w:cs="Arial"/>
          <w:color w:val="333333"/>
          <w:sz w:val="24"/>
          <w:szCs w:val="24"/>
        </w:rPr>
        <w:t>D</w:t>
      </w:r>
      <w:r w:rsidR="00DC6AD5" w:rsidRPr="00D9363B">
        <w:rPr>
          <w:rFonts w:ascii="Arial" w:hAnsi="Arial" w:cs="Arial"/>
          <w:color w:val="333333"/>
          <w:sz w:val="24"/>
          <w:szCs w:val="24"/>
        </w:rPr>
        <w:t>e respecter les conditions d’utilisation, de stockage et d’entretien précisées dans la notice d’instructions délivrée par le fabricant</w:t>
      </w:r>
      <w:r w:rsidRPr="00D9363B">
        <w:rPr>
          <w:rFonts w:ascii="Arial" w:hAnsi="Arial" w:cs="Arial"/>
          <w:color w:val="333333"/>
          <w:sz w:val="24"/>
          <w:szCs w:val="24"/>
        </w:rPr>
        <w:t xml:space="preserve">.            </w:t>
      </w:r>
      <w:r w:rsidR="00DC6AD5" w:rsidRPr="00D9363B">
        <w:rPr>
          <w:rFonts w:ascii="Arial" w:hAnsi="Arial" w:cs="Arial"/>
          <w:color w:val="333333"/>
          <w:sz w:val="24"/>
          <w:szCs w:val="24"/>
        </w:rPr>
        <w:br/>
      </w:r>
    </w:p>
    <w:p w:rsidR="00DC6AD5" w:rsidRDefault="00DC6AD5" w:rsidP="00DC6AD5">
      <w:pPr>
        <w:rPr>
          <w:rFonts w:ascii="Arial" w:hAnsi="Arial" w:cs="Arial"/>
          <w:color w:val="333333"/>
          <w:sz w:val="20"/>
          <w:szCs w:val="20"/>
          <w:u w:val="single"/>
        </w:rPr>
      </w:pPr>
    </w:p>
    <w:p w:rsidR="005D1B31" w:rsidRPr="005D1B31" w:rsidRDefault="005D1B31" w:rsidP="005D1B31">
      <w:pPr>
        <w:jc w:val="right"/>
        <w:rPr>
          <w:rFonts w:ascii="Arial" w:hAnsi="Arial" w:cs="Arial"/>
          <w:color w:val="333333"/>
          <w:sz w:val="20"/>
          <w:szCs w:val="20"/>
        </w:rPr>
      </w:pPr>
      <w:r w:rsidRPr="005D1B31">
        <w:rPr>
          <w:rFonts w:ascii="Arial" w:hAnsi="Arial" w:cs="Arial"/>
          <w:color w:val="333333"/>
          <w:sz w:val="20"/>
          <w:szCs w:val="20"/>
        </w:rPr>
        <w:t>2</w:t>
      </w:r>
    </w:p>
    <w:sectPr w:rsidR="005D1B31" w:rsidRPr="005D1B31" w:rsidSect="00DC6AD5">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2F4"/>
    <w:multiLevelType w:val="hybridMultilevel"/>
    <w:tmpl w:val="BF9434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B3"/>
    <w:rsid w:val="001635B3"/>
    <w:rsid w:val="005D1B31"/>
    <w:rsid w:val="006C5F92"/>
    <w:rsid w:val="00A558A2"/>
    <w:rsid w:val="00B94AFA"/>
    <w:rsid w:val="00D9363B"/>
    <w:rsid w:val="00DC6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AFA"/>
    <w:pPr>
      <w:ind w:left="720"/>
      <w:contextualSpacing/>
    </w:pPr>
  </w:style>
  <w:style w:type="character" w:styleId="lev">
    <w:name w:val="Strong"/>
    <w:basedOn w:val="Policepardfaut"/>
    <w:uiPriority w:val="22"/>
    <w:qFormat/>
    <w:rsid w:val="00B94AFA"/>
    <w:rPr>
      <w:b/>
      <w:bCs/>
    </w:rPr>
  </w:style>
  <w:style w:type="paragraph" w:styleId="Textedebulles">
    <w:name w:val="Balloon Text"/>
    <w:basedOn w:val="Normal"/>
    <w:link w:val="TextedebullesCar"/>
    <w:uiPriority w:val="99"/>
    <w:semiHidden/>
    <w:unhideWhenUsed/>
    <w:rsid w:val="00D936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AFA"/>
    <w:pPr>
      <w:ind w:left="720"/>
      <w:contextualSpacing/>
    </w:pPr>
  </w:style>
  <w:style w:type="character" w:styleId="lev">
    <w:name w:val="Strong"/>
    <w:basedOn w:val="Policepardfaut"/>
    <w:uiPriority w:val="22"/>
    <w:qFormat/>
    <w:rsid w:val="00B94AFA"/>
    <w:rPr>
      <w:b/>
      <w:bCs/>
    </w:rPr>
  </w:style>
  <w:style w:type="paragraph" w:styleId="Textedebulles">
    <w:name w:val="Balloon Text"/>
    <w:basedOn w:val="Normal"/>
    <w:link w:val="TextedebullesCar"/>
    <w:uiPriority w:val="99"/>
    <w:semiHidden/>
    <w:unhideWhenUsed/>
    <w:rsid w:val="00D936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0564">
      <w:bodyDiv w:val="1"/>
      <w:marLeft w:val="0"/>
      <w:marRight w:val="0"/>
      <w:marTop w:val="0"/>
      <w:marBottom w:val="0"/>
      <w:divBdr>
        <w:top w:val="none" w:sz="0" w:space="0" w:color="auto"/>
        <w:left w:val="none" w:sz="0" w:space="0" w:color="auto"/>
        <w:bottom w:val="none" w:sz="0" w:space="0" w:color="auto"/>
        <w:right w:val="none" w:sz="0" w:space="0" w:color="auto"/>
      </w:divBdr>
      <w:divsChild>
        <w:div w:id="1465153989">
          <w:marLeft w:val="0"/>
          <w:marRight w:val="0"/>
          <w:marTop w:val="0"/>
          <w:marBottom w:val="0"/>
          <w:divBdr>
            <w:top w:val="none" w:sz="0" w:space="0" w:color="auto"/>
            <w:left w:val="none" w:sz="0" w:space="0" w:color="auto"/>
            <w:bottom w:val="none" w:sz="0" w:space="0" w:color="auto"/>
            <w:right w:val="none" w:sz="0" w:space="0" w:color="auto"/>
          </w:divBdr>
          <w:divsChild>
            <w:div w:id="730229142">
              <w:marLeft w:val="0"/>
              <w:marRight w:val="0"/>
              <w:marTop w:val="0"/>
              <w:marBottom w:val="0"/>
              <w:divBdr>
                <w:top w:val="none" w:sz="0" w:space="0" w:color="auto"/>
                <w:left w:val="none" w:sz="0" w:space="0" w:color="auto"/>
                <w:bottom w:val="none" w:sz="0" w:space="0" w:color="auto"/>
                <w:right w:val="none" w:sz="0" w:space="0" w:color="auto"/>
              </w:divBdr>
              <w:divsChild>
                <w:div w:id="1568148765">
                  <w:marLeft w:val="0"/>
                  <w:marRight w:val="0"/>
                  <w:marTop w:val="0"/>
                  <w:marBottom w:val="0"/>
                  <w:divBdr>
                    <w:top w:val="none" w:sz="0" w:space="0" w:color="auto"/>
                    <w:left w:val="none" w:sz="0" w:space="0" w:color="auto"/>
                    <w:bottom w:val="none" w:sz="0" w:space="0" w:color="auto"/>
                    <w:right w:val="none" w:sz="0" w:space="0" w:color="auto"/>
                  </w:divBdr>
                  <w:divsChild>
                    <w:div w:id="1674599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622</Words>
  <Characters>3422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froliger</dc:creator>
  <cp:keywords/>
  <dc:description/>
  <cp:lastModifiedBy>jacky froliger</cp:lastModifiedBy>
  <cp:revision>3</cp:revision>
  <cp:lastPrinted>2018-09-09T18:27:00Z</cp:lastPrinted>
  <dcterms:created xsi:type="dcterms:W3CDTF">2018-09-09T17:55:00Z</dcterms:created>
  <dcterms:modified xsi:type="dcterms:W3CDTF">2018-09-09T18:29:00Z</dcterms:modified>
</cp:coreProperties>
</file>